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media/image-dd51515a-d192-4ea0-9a73-9fb1d748bd30.png" ContentType="image/png"/>
  <Override PartName="/word/footer-93d73955-5d61-442d-87df-5ba3addb609b.xml" ContentType="application/vnd.openxmlformats-officedocument.wordprocessingml.foot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w:conformance="transitional" mc:Ignorable="vyd">
  <w:background/>
  <w:body vyd:_id="vyd:00000000000001">
    <w:p w:rsidR="006531B6" w:rsidRPr="007A3B62" w:rsidRDefault="006531B6" w:rsidP="00A350CE" vyd:_id="vyd:00000000000003">
      <w:pPr>
        <w:shd w:val="clear" w:fill="FFFFFF"/>
        <w:spacing w:lineRule="auto" w:before="0" w:after="0"/>
        <w:ind w:start="-30" w:end="0"/>
        <w:jc w:val="start"/>
        <w:rPr>
          <w:rFonts w:ascii="var(--article-header-font-family" w:hAnsi="var(--article-header-font-family" w:eastAsia="var(--article-header-font-family" w:cs="var(--article-header-font-family"/>
          <w:sz w:val="57"/>
          <w:i w:val="0"/>
        </w:rPr>
      </w:pPr>
      <w:r>
        <w:rPr>
          <w:rFonts w:ascii="var(--article-header-font-family" w:hAnsi="var(--article-header-font-family" w:eastAsia="var(--article-header-font-family" w:cs="var(--article-header-font-family"/>
          <w:sz w:val="57"/>
          <w:i w:val="0"/>
        </w:rPr>
        <w:t vyd:_id="vyd:mo1c7fo8h9i9cg">ТИХАЯ ВОЙНА ИЛИ ОБЩИЙ ДОМ: ПОЧЕМУ СОВРЕМЕННЫЙ ВУЗ ДОЛЖЕН СТАТЬ ЭКСПЕРТОМ ПО МИРУ МЕЖДУ РЕЛИГИЯМИ</w:t>
      </w:r>
    </w:p>
    <w:p w:rsidR="006531B6" w:rsidRPr="007A3B62" w:rsidRDefault="006531B6" w:rsidP="00A350CE" vyd:_id="vyd:mo1c7fo6sej1nx">
      <w:pPr>
        <w:shd w:val="clear" w:fill="FFFFFF"/>
        <w:spacing w:after="0" w:before="60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0"/>
        </w:rPr>
        <w:t vyd:_id="vyd:mo1c7fo4elgier">Студенчество как зона турбулентности.</w:t>
      </w:r>
    </w:p>
    <w:p w:rsidR="006531B6" w:rsidRPr="007A3B62" w:rsidRDefault="006531B6" w:rsidP="00A350CE" vyd:_id="vyd:mo1c7fo33a6il9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o1144y43">Университет — это машина времени, которая ускоряет столкновение культур. Здесь, вдали от родительского контроля, в атмосфере академической свободы, молодые люди часто впервые сталкиваются с «чужим» Богом или с чужим (а иногда и агрессивным) безбожием. И если вовремя не научиться переводить эту энергию в диалог, «столкновение цивилизаций» может произойти не на Ближнем Востоке, а в студенческой столовой.</w:t>
      </w:r>
    </w:p>
    <w:p w:rsidR="006531B6" w:rsidRPr="007A3B62" w:rsidRDefault="006531B6" w:rsidP="00A350CE" vyd:_id="vyd:mo1c7fnz8qjhou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xgbvkhb">Большинство межрелигиозных напряжений в вузах возникает не из-за глубокой теологии, а из-за незнания и страха перед чужим. Вопрос стоит остро: как сделать вуз не полем боя, а полигоном для мирного соседства?</w:t>
      </w:r>
    </w:p>
    <w:p w:rsidR="006531B6" w:rsidRPr="007A3B62" w:rsidRDefault="006531B6" w:rsidP="00A350CE" vyd:_id="vyd:mo1c7fnv5ahw9p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uhhriol">Почему вуз — идеальный вулкан для конфликта?</w:t>
      </w:r>
    </w:p>
    <w:p w:rsidR="006531B6" w:rsidRPr="007A3B62" w:rsidRDefault="006531B6" w:rsidP="00A350CE" vyd:_id="vyd:mo1c7fns8lwjf6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qu0v25k">Прежде чем учить миру, нужно понять природу угрозы. Студенческая среда уникальна по своей конфликтогенности:</w:t>
      </w:r>
    </w:p>
    <w:p w:rsidR="006531B6" w:rsidRPr="007A3B62" w:rsidRDefault="006531B6" w:rsidP="00A350CE" vyd:_id="vyd:mo1c7fnoqqdgb8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n5cut7c">1.Кризис идентичности.</w:t>
      </w:r>
    </w:p>
    <w:p w:rsidR="006531B6" w:rsidRPr="007A3B62" w:rsidRDefault="006531B6" w:rsidP="00A350CE" vyd:_id="vyd:mo1c7fnli1a0zi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j15zucr">Первокурсник теряет школьную систему координат. Кто я без оценок, без привычного двора, без маминого контроля? Религия часто становится якорем. Но когда якорь превращается в оружие — это беда. «Только моя вера правильная, а остальные заблуждаются» — это защитный механизм, который легко переходит в агрессию.</w:t>
      </w:r>
    </w:p>
    <w:p w:rsidR="006531B6" w:rsidRPr="007A3B62" w:rsidRDefault="006531B6" w:rsidP="00A350CE" vyd:_id="vyd:mo1c7fng7h0bru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edazhze">2.Скученность и анонимность.</w:t>
      </w:r>
    </w:p>
    <w:p w:rsidR="006531B6" w:rsidRPr="007A3B62" w:rsidRDefault="006531B6" w:rsidP="00A350CE" vyd:_id="vyd:mo1c7fnd9l8pcd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8nhpm3f">Общежитие — это инкубатор слухов. Нет ничего опаснее, чем «соседка сказала, что на третьем этаже парень из той самой страны сказал, что...». Информационный шум и отсутствие медиации приводят к эскалации из ничего.</w:t>
      </w:r>
    </w:p>
    <w:p w:rsidR="006531B6" w:rsidRPr="007A3B62" w:rsidRDefault="006531B6" w:rsidP="00A350CE" vyd:_id="vyd:mo1c7fn7bh6p39">
      <w:pPr>
        <w:numPr>
          <w:ilvl w:val="0"/>
          <w:numId w:val="1"/>
        </w:numPr>
        <w:shd w:val="clear" w:fill="FFFFFF"/>
        <w:spacing w:before="360" w:after="0"/>
        <w:ind w:start="18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5foos4b">Чувство безнаказанности.</w:t>
      </w:r>
    </w:p>
    <w:p w:rsidR="006531B6" w:rsidRPr="007A3B62" w:rsidRDefault="006531B6" w:rsidP="00A350CE" vyd:_id="vyd:mo1c7fn4dd9xee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n2jdwaw0">«Студенты же, подурачились». Осквернение религиозного символа (рисунок в туалете, шутка в чате) часто списывается на юношеский максимализм. Но для верующего это не шутка, а триггер. А для закона — статья 148 УК РФ (оскорбление религиозных чувств).</w:t>
      </w:r>
    </w:p>
    <w:p w:rsidR="006531B6" w:rsidRPr="007A3B62" w:rsidRDefault="006531B6" w:rsidP="00A350CE" vyd:_id="vyd:mo1c7fn0cpk3vv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1"/>
        </w:rPr>
        <w:t vyd:_id="vyd:mo1c7fmyva5zzd">СИМПТОМЫ, КОТОРЫЕ НЕЛЬЗЯ ИГНОРИРОВАТЬ</w:t>
      </w:r>
    </w:p>
    <w:p w:rsidR="006531B6" w:rsidRPr="007A3B62" w:rsidRDefault="006531B6" w:rsidP="00A350CE" vyd:_id="vyd:mo1c7fmxnllj7s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vbcyt14">Администрация вуза часто ждёт драки или явного оскорбления. Но конфликт начинается раньше:</w:t>
      </w:r>
    </w:p>
    <w:p w:rsidR="006531B6" w:rsidRPr="007A3B62" w:rsidRDefault="006531B6" w:rsidP="00A350CE" vyd:_id="vyd:mo1c7fmthnibs3">
      <w:pPr>
        <w:numPr>
          <w:ilvl w:val="0"/>
          <w:numId w:val="2"/>
        </w:numPr>
        <w:shd w:val="clear" w:fill="FFFFFF"/>
        <w:spacing w:before="360" w:after="0"/>
        <w:ind w:start="18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rcibqj0">Сегрегация в столовой («мы садимся с нашими, а эти — с этими»)</w:t>
      </w:r>
    </w:p>
    <w:p w:rsidR="006531B6" w:rsidRPr="007A3B62" w:rsidRDefault="006531B6" w:rsidP="00A350CE" vyd:_id="vyd:mo1c7fmq7msyjg">
      <w:pPr>
        <w:numPr>
          <w:ilvl w:val="0"/>
          <w:numId w:val="3"/>
        </w:numPr>
        <w:shd w:val="clear" w:fill="FFFFFF"/>
        <w:spacing w:before="360" w:after="0"/>
        <w:ind w:start="18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off51on">Маргинализация в соцсетях: мемы про «попов» или представителей отдельных конфессий в университетских пабликах</w:t>
      </w:r>
    </w:p>
    <w:p w:rsidR="006531B6" w:rsidRPr="007A3B62" w:rsidRDefault="006531B6" w:rsidP="00A350CE" vyd:_id="vyd:mo1c7fmj0dbhye">
      <w:pPr>
        <w:numPr>
          <w:ilvl w:val="0"/>
          <w:numId w:val="4"/>
        </w:numPr>
        <w:shd w:val="clear" w:fill="FFFFFF"/>
        <w:spacing w:before="360" w:after="0"/>
        <w:ind w:start="18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iokagow">Отказ от совместных проектов под религиозным предлогом</w:t>
      </w:r>
    </w:p>
    <w:p w:rsidR="006531B6" w:rsidRPr="007A3B62" w:rsidRDefault="006531B6" w:rsidP="00A350CE" vyd:_id="vyd:mo1c7fmgfsljhd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es5lybk">Как только появляются «несмешиваемые» группы, вуз начинает превращаться в лоскутное одеяло, которое рвётся по швам.</w:t>
      </w:r>
    </w:p>
    <w:p w:rsidR="006531B6" w:rsidRPr="007A3B62" w:rsidRDefault="006531B6" w:rsidP="00A350CE" vyd:_id="vyd:mo1c7fmcga1022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0"/>
        </w:rPr>
        <w:t vyd:_id="vyd:mo1c7fmb2q4f9g">Анатомия предупреждения: три столпа безопасности</w:t>
      </w:r>
    </w:p>
    <w:p w:rsidR="006531B6" w:rsidRPr="007A3B62" w:rsidRDefault="006531B6" w:rsidP="00A350CE" vyd:_id="vyd:mo1c7fm9vnpmb0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m7ef5pgo">Чтобы предотвратить пожар, тушат искру. Но как это сделать в светском государстве, где университет не имеет права читать проповеди?</w:t>
      </w:r>
    </w:p>
    <w:p w:rsidR="006531B6" w:rsidRPr="007A3B62" w:rsidRDefault="006531B6" w:rsidP="00A350CE" vyd:_id="vyd:mo1c7fm5b013nn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1"/>
        </w:rPr>
        <w:t vyd:_id="vyd:mo1c7fm3xbvpcp">Столп первый. Просвещение вместо миссионерства</w:t>
      </w:r>
    </w:p>
    <w:p w:rsidR="006531B6" w:rsidRPr="007A3B62" w:rsidRDefault="006531B6" w:rsidP="00A350CE" vyd:_id="vyd:mo1c7fm0sv2i44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ly5k3e53">Студенту-буддисту не нужно доказывать, что он не прав. Ему нужно объяснить, почему его сосед-мусульманин молится пять раз в день. Студенту-атеисту — почему для верующего важны религиозные символы. Светскость вуза — это не запрет на религию, а запрет на религиозное насилие и принуждение.</w:t>
      </w:r>
    </w:p>
    <w:p w:rsidR="006531B6" w:rsidRPr="007A3B62" w:rsidRDefault="006531B6" w:rsidP="00A350CE" vyd:_id="vyd:mo1c7flv8cm9c0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1"/>
        </w:rPr>
        <w:t vyd:_id="vyd:mo1c7fltyprfbb">Столп второй. Чёткие правила игры (Zero tolerance)</w:t>
      </w:r>
    </w:p>
    <w:p w:rsidR="006531B6" w:rsidRPr="007A3B62" w:rsidRDefault="006531B6" w:rsidP="00A350CE" vyd:_id="vyd:mo1c7fls4033bk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lqj1x1zt">Свобода вероисповедания кончается там, где начинается «ты неправильно веришь». В правилах внутреннего распорядка вуза должны быть прямо прописаны последствия за оскорбление религиозных чувств — как в реальной среде, так и в цифровой.</w:t>
      </w:r>
    </w:p>
    <w:p w:rsidR="006531B6" w:rsidRPr="007A3B62" w:rsidRDefault="006531B6" w:rsidP="00A350CE" vyd:_id="vyd:mo1c7flomwvieo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lm4wdzpr">Важный нюанс: Наказание должно быть одинаковым для всех. Симметричная ответственность — залог доверия к администрации.</w:t>
      </w:r>
    </w:p>
    <w:p w:rsidR="006531B6" w:rsidRPr="007A3B62" w:rsidRDefault="006531B6" w:rsidP="00A350CE" vyd:_id="vyd:mo1c7flko8tec4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1"/>
        </w:rPr>
        <w:t vyd:_id="vyd:mo1c7flixji5fq">Столп третий. Инфраструктура диалога</w:t>
      </w:r>
    </w:p>
    <w:p w:rsidR="006531B6" w:rsidRPr="007A3B62" w:rsidRDefault="006531B6" w:rsidP="00A350CE" vyd:_id="vyd:mo1c7flfrqyapx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ldake894">Невозможно договориться, если нет стола. Регулярные межрелигиозные круглые столы (без формальных отчётов, с живым разговором). Совместные социальные проекты — волонтёрство, помощь пожилым, уборка территорий. Ничто так не объединяет, как общее дело.</w:t>
      </w:r>
    </w:p>
    <w:p w:rsidR="006531B6" w:rsidRPr="007A3B62" w:rsidRDefault="006531B6" w:rsidP="00A350CE" vyd:_id="vyd:mo1c7flcz6bm06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lalwctct">Самая сложная зона — это внешняя среда. Нередко конфликт в вуз приносят извне: провокаторы, псевдопроповедники у проходной, радикальный контент в телеграм-каналах. Задача вуза — не закрыть ворота, а научить студента распознавать манипуляцию: «Когда тебе говорят „все они такие“, тебя готовят к ненависти, а не к правде».</w:t>
      </w:r>
    </w:p>
    <w:p w:rsidR="006531B6" w:rsidRPr="007A3B62" w:rsidRDefault="006531B6" w:rsidP="00A350CE" vyd:_id="vyd:mo1c7fl888g5mo">
      <w:pPr>
        <w:spacing w:before="0" w:after="0"/>
        <w:rPr>
          <w:rFonts w:ascii="PT Serif" w:hAnsi="PT Serif" w:eastAsia="PT Serif" w:cs="PT Serif"/>
          <w:sz w:val="29"/>
          <w:color w:val="000000"/>
          <w:b w:val="0"/>
          <w:i w:val="0"/>
          <w:shd w:val="clear" w:fill="FFFFFF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  <w:shd w:val="clear" w:fill="FFFFFF"/>
        </w:rPr>
        <w:drawing vyd:_id="vyd:mo1ca3h7tz9sjp">
          <wp:inline distT="0" distB="0" distL="0" distR="0">
            <wp:extent cx="5943600" cy="3314700"/>
            <wp:effectExtent l="0" t="0" r="0" b="0"/>
            <wp:docPr id="177633392" name="Drawing 1776333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7633392" name=""/>
                    <pic:cNvPicPr/>
                  </pic:nvPicPr>
                  <pic:blipFill>
                    <a:blip r:embed="rId-91accc42-03a3-4112-bf6e-563e2ba4d84a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1B6" w:rsidRPr="007A3B62" w:rsidRDefault="006531B6" w:rsidP="00A350CE" vyd:_id="vyd:mo1c7fkyxnv0k9">
      <w:pPr>
        <w:spacing w:before="0" w:after="0"/>
      </w:pPr>
    </w:p>
    <w:p w:rsidR="006531B6" w:rsidRPr="007A3B62" w:rsidRDefault="006531B6" w:rsidP="00A350CE" vyd:_id="vyd:mo1c7fkwejw86j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1"/>
          <w:i w:val="0"/>
        </w:rPr>
        <w:t vyd:_id="vyd:mo1c7fkuedn1zy">Выше, чем терпимость.</w:t>
      </w:r>
    </w:p>
    <w:p w:rsidR="006531B6" w:rsidRPr="007A3B62" w:rsidRDefault="006531B6" w:rsidP="00A350CE" vyd:_id="vyd:mo1c7fks4hppvi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kq024wou">Россия — страна, где на одной территории веками уживались десятки конфессий. Университет сегодня — это модель завтрашнего дня.</w:t>
      </w:r>
    </w:p>
    <w:p w:rsidR="006531B6" w:rsidRPr="007A3B62" w:rsidRDefault="006531B6" w:rsidP="00A350CE" vyd:_id="vyd:mo1c7fkpw8cmx4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kl4v48kx">Вуз не должен быть просто «терпимым» к религиям. Терпимость пахнет снисхождением. Вуз должен быть гостеприимным. В пространстве гостеприимства нет места войне — есть только место человеку.</w:t>
      </w:r>
    </w:p>
    <w:p w:rsidR="006531B6" w:rsidRPr="007A3B62" w:rsidRDefault="006531B6" w:rsidP="00A350CE" vyd:_id="vyd:mo1c7fkjvpxkew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kgqg2z70">И лучшая профилактика конфликта — это не инструкция для охраны, а живой разговор в коридоре.</w:t>
      </w:r>
    </w:p>
    <w:p w:rsidR="006531B6" w:rsidRPr="007A3B62" w:rsidRDefault="006531B6" w:rsidP="00A350CE" vyd:_id="vyd:mo1c7fkd4qcxh9">
      <w:pPr>
        <w:shd w:val="clear" w:fill="FFFFFF"/>
        <w:spacing w:after="0" w:before="360"/>
        <w:jc w:val="start"/>
        <w:rPr>
          <w:rFonts w:ascii="PT Serif" w:hAnsi="PT Serif" w:eastAsia="PT Serif" w:cs="PT Serif"/>
          <w:sz w:val="29"/>
          <w:color w:val="000000"/>
          <w:b w:val="0"/>
          <w:i w:val="0"/>
        </w:rPr>
      </w:pPr>
      <w:r>
        <w:rPr>
          <w:rFonts w:ascii="PT Serif" w:hAnsi="PT Serif" w:eastAsia="PT Serif" w:cs="PT Serif"/>
          <w:sz w:val="29"/>
          <w:color w:val="000000"/>
          <w:b w:val="0"/>
          <w:i w:val="0"/>
        </w:rPr>
        <w:t vyd:_id="vyd:mo1c7fkbk7jr9m">Вместо резюме. Спросите себя: когда вы последний раз говорили со своим соседом о его вере — не для спора, а чтобы понять? Если ответ «никогда», возможно, вы упускаете главное. Университетский диплом — это не только профессия. Это ещё и умение жить с теми, кто молится иначе (или не молится вовсе).</w:t>
      </w:r>
    </w:p>
    <w:p w:rsidR="006531B6" w:rsidRPr="007A3B62" w:rsidRDefault="006531B6" w:rsidP="00A350CE" vyd:_id="vyd:mo1c7fk7jhc0l9"/>
    <w:sectPr vyd:_id="vyd:00000000000002" w:rsidR="006531B6" w:rsidRPr="007A3B62" w:rsidSect="007A3B62">
      <w:footerReference r:id="rId-9d4e12b8-5d18-4df7-8d22-401dbccffd6e" w:type="default"/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-93d73955-5d61-442d-87df-5ba3addb609b.xml><?xml version="1.0" encoding="utf-8"?>
<w:ftr xmlns:w="http://schemas.openxmlformats.org/wordprocessingml/2006/main" xmlns:vyd="http://volga.yandex.com/schemas/document/model" vyd:_id="vyd:mo1cailp102whd">
  <w:p vyd:_id="vyd:mo1cailpxziteb"/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440" w:hanging="360"/>
      </w:p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bullet"/>
      <w:lvlText w:val="●"/>
      <w:lvlJc w:val="start"/>
      <w:pPr>
        <w:ind w:start="720" w:hanging="360"/>
      </w:pPr>
    </w:lvl>
    <w:lvl w:ilvl="1">
      <w:start w:val="1"/>
      <w:numFmt w:val="bullet"/>
      <w:lvlText w:val="○"/>
      <w:lvlJc w:val="start"/>
      <w:pPr>
        <w:ind w:start="1440" w:hanging="360"/>
      </w:pPr>
    </w:lvl>
    <w:lvl w:ilvl="2">
      <w:start w:val="1"/>
      <w:numFmt w:val="bullet"/>
      <w:lvlText w:val="■"/>
      <w:lvlJc w:val="start"/>
      <w:pPr>
        <w:ind w:start="2160" w:hanging="360"/>
      </w:pPr>
    </w:lvl>
    <w:lvl w:ilvl="3">
      <w:start w:val="1"/>
      <w:numFmt w:val="bullet"/>
      <w:lvlText w:val="●"/>
      <w:lvlJc w:val="start"/>
      <w:pPr>
        <w:ind w:start="2880" w:hanging="360"/>
      </w:pPr>
    </w:lvl>
    <w:lvl w:ilvl="4">
      <w:start w:val="1"/>
      <w:numFmt w:val="bullet"/>
      <w:lvlText w:val="○"/>
      <w:lvlJc w:val="start"/>
      <w:pPr>
        <w:ind w:start="3600" w:hanging="360"/>
      </w:pPr>
    </w:lvl>
    <w:lvl w:ilvl="5">
      <w:start w:val="1"/>
      <w:numFmt w:val="bullet"/>
      <w:lvlText w:val="■"/>
      <w:lvlJc w:val="start"/>
      <w:pPr>
        <w:ind w:start="4320" w:hanging="360"/>
      </w:pPr>
    </w:lvl>
    <w:lvl w:ilvl="6">
      <w:start w:val="1"/>
      <w:numFmt w:val="bullet"/>
      <w:lvlText w:val="●"/>
      <w:lvlJc w:val="start"/>
      <w:pPr>
        <w:ind w:start="5040" w:hanging="360"/>
      </w:pPr>
    </w:lvl>
    <w:lvl w:ilvl="7">
      <w:start w:val="1"/>
      <w:numFmt w:val="bullet"/>
      <w:lvlText w:val="○"/>
      <w:lvlJc w:val="start"/>
      <w:pPr>
        <w:ind w:start="5760" w:hanging="360"/>
      </w:pPr>
    </w:lvl>
    <w:lvl w:ilvl="8">
      <w:start w:val="1"/>
      <w:numFmt w:val="bullet"/>
      <w:lvlText w:val="■"/>
      <w:lvlJc w:val="start"/>
      <w:pPr>
        <w:ind w:star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Type="http://schemas.openxmlformats.org/officeDocument/2006/relationships/numbering" Target="numbering.xml" Id="rId-e35dff4e-07d9-4bda-84f6-d1c526e7241d"/><Relationship Id="rId-91accc42-03a3-4112-bf6e-563e2ba4d84a" Type="http://schemas.openxmlformats.org/officeDocument/2006/relationships/image" Target="media/image-dd51515a-d192-4ea0-9a73-9fb1d748bd30.png"/><Relationship Id="rId-9d4e12b8-5d18-4df7-8d22-401dbccffd6e" Type="http://schemas.openxmlformats.org/officeDocument/2006/relationships/footer" Target="footer-93d73955-5d61-442d-87df-5ba3addb609b.xml"/></Relationships>
</file>

<file path=word/_rels/footer-93d73955-5d61-442d-87df-5ba3addb609b.xml.rels><?xml version="1.0" ?><Relationships xmlns="http://schemas.openxmlformats.org/package/2006/relationships"/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